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 - B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Quid Kestas fecit, et cur?: 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quis aquam spectavit, et cur non laeta erat?: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quot capri cum Willo ambulabat?: 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quid Willus in oppido vidit?: 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cur viri mali erant laeti? eratne Willus laetus?: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quot - </w:t>
      </w:r>
      <w:r>
        <w:rPr>
          <w:b w:val="0"/>
          <w:bCs w:val="0"/>
          <w:rtl w:val="0"/>
          <w:lang w:val="en-US"/>
        </w:rPr>
        <w:t>how many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caper, capri, m. - </w:t>
      </w:r>
      <w:r>
        <w:rPr>
          <w:b w:val="0"/>
          <w:bCs w:val="0"/>
          <w:rtl w:val="0"/>
          <w:lang w:val="en-US"/>
        </w:rPr>
        <w:t>goat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